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55506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2026全球6G技术与产业生态大会</w:t>
      </w:r>
    </w:p>
    <w:p w14:paraId="2F7C552C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“6G星辰</w:t>
      </w:r>
      <w:bookmarkStart w:id="0" w:name="OLE_LINK2"/>
      <w:bookmarkStart w:id="1" w:name="OLE_LINK1"/>
      <w:r>
        <w:rPr>
          <w:rFonts w:hint="eastAsia" w:ascii="仿宋" w:hAnsi="仿宋" w:eastAsia="仿宋" w:cs="仿宋"/>
          <w:b/>
          <w:bCs/>
          <w:sz w:val="36"/>
          <w:szCs w:val="36"/>
        </w:rPr>
        <w:t>·</w:t>
      </w:r>
      <w:bookmarkEnd w:id="0"/>
      <w:bookmarkEnd w:id="1"/>
      <w:r>
        <w:rPr>
          <w:rFonts w:hint="eastAsia" w:ascii="仿宋" w:hAnsi="仿宋" w:eastAsia="仿宋" w:cs="仿宋"/>
          <w:b/>
          <w:bCs/>
          <w:sz w:val="36"/>
          <w:szCs w:val="36"/>
        </w:rPr>
        <w:t>博士”参选指南</w:t>
      </w:r>
    </w:p>
    <w:p w14:paraId="026BBF9B">
      <w:pPr>
        <w:rPr>
          <w:rFonts w:hint="eastAsia" w:ascii="仿宋" w:hAnsi="仿宋" w:eastAsia="仿宋" w:cs="仿宋"/>
          <w:sz w:val="32"/>
          <w:szCs w:val="32"/>
        </w:rPr>
      </w:pPr>
    </w:p>
    <w:p w14:paraId="27749BD1">
      <w:pPr>
        <w:pStyle w:val="17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“6G星辰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博士”评选旨在发掘6G领域具备扎实学术功底、原创性研究能力与成长潜力的优秀在读博士或近期毕业博士（毕业时间不超过三年），助力培育未来6G技术创新的核心储备力量。参选要求如下：</w:t>
      </w:r>
    </w:p>
    <w:p w14:paraId="0C9518DE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一、申请人的要求</w:t>
      </w:r>
    </w:p>
    <w:p w14:paraId="52E82F25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1、背景要求：</w:t>
      </w:r>
    </w:p>
    <w:p w14:paraId="61C54A23">
      <w:pPr>
        <w:pStyle w:val="17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全球高等院校、科研机构6G相关方向在读博士（需完成博士资格考核，进入课题核心研究阶段）或毕业时间不超过三年的博士研究生。</w:t>
      </w:r>
    </w:p>
    <w:p w14:paraId="2D8BF4D5">
      <w:pPr>
        <w:pStyle w:val="17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学术伦理：</w:t>
      </w:r>
    </w:p>
    <w:p w14:paraId="1CD91F98">
      <w:pPr>
        <w:pStyle w:val="17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无学术不端记录（包括但不限于数据造假、 剽窃抄袭、一稿多投等），所申报成果均符合学术规范，知识产权清晰无争议。</w:t>
      </w:r>
    </w:p>
    <w:p w14:paraId="7AE9D01F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3、方向契合：</w:t>
      </w:r>
    </w:p>
    <w:p w14:paraId="6C2D9969">
      <w:pPr>
        <w:pStyle w:val="17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核心研究聚焦6G关键技术领域，包括但不限于以下领域：</w:t>
      </w:r>
    </w:p>
    <w:p w14:paraId="20555BD3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电磁信息论、调制编码等基础理论</w:t>
      </w:r>
    </w:p>
    <w:p w14:paraId="11420274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信道测量、建模与数字孪生技术</w:t>
      </w:r>
    </w:p>
    <w:p w14:paraId="7151D6FA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新型天线系统设计及优化技术</w:t>
      </w:r>
    </w:p>
    <w:p w14:paraId="2A09E6B0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新中频与超大规模MIMO技术</w:t>
      </w:r>
    </w:p>
    <w:p w14:paraId="6E20AE0F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AI原生与自主6G系统</w:t>
      </w:r>
    </w:p>
    <w:p w14:paraId="4905875A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6G智能体通信</w:t>
      </w:r>
    </w:p>
    <w:p w14:paraId="7391213A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语义通信及其信号处理技术</w:t>
      </w:r>
    </w:p>
    <w:p w14:paraId="33A02A3B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新型融合通信一体化架构及关键技术</w:t>
      </w:r>
    </w:p>
    <w:p w14:paraId="21F581BE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通感一体化多模态融合感知技术</w:t>
      </w:r>
    </w:p>
    <w:p w14:paraId="061B0B40">
      <w:pPr>
        <w:pStyle w:val="17"/>
        <w:numPr>
          <w:ilvl w:val="0"/>
          <w:numId w:val="2"/>
        </w:numPr>
        <w:spacing w:line="240" w:lineRule="auto"/>
        <w:ind w:lef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数字孪生网络关键技术</w:t>
      </w:r>
    </w:p>
    <w:p w14:paraId="35E680D4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未来卫星互联网</w:t>
      </w:r>
    </w:p>
    <w:p w14:paraId="7D510EE3">
      <w:pPr>
        <w:pStyle w:val="17"/>
        <w:numPr>
          <w:ilvl w:val="0"/>
          <w:numId w:val="2"/>
        </w:numPr>
        <w:spacing w:line="240" w:lineRule="auto"/>
        <w:ind w:lef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低空智能网络关键技术</w:t>
      </w:r>
    </w:p>
    <w:p w14:paraId="46ECEB6A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6G安全隐私与信任</w:t>
      </w:r>
    </w:p>
    <w:p w14:paraId="57B87165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新材料与关键器件</w:t>
      </w:r>
    </w:p>
    <w:p w14:paraId="6CB69585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</w:p>
    <w:p w14:paraId="7C0E02F7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二、征集及评选流程</w:t>
      </w:r>
    </w:p>
    <w:p w14:paraId="73C42894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1、在线报名与材料提交（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-12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月3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 w14:paraId="031E32F7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（1）申请人需提交以下材料：</w:t>
      </w:r>
    </w:p>
    <w:p w14:paraId="40859B5B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个人简历</w:t>
      </w:r>
    </w:p>
    <w:p w14:paraId="70ABDF45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此次参选</w:t>
      </w:r>
      <w:r>
        <w:rPr>
          <w:rFonts w:hint="eastAsia" w:ascii="仿宋" w:hAnsi="仿宋" w:eastAsia="仿宋" w:cs="仿宋"/>
          <w:sz w:val="32"/>
          <w:szCs w:val="32"/>
        </w:rPr>
        <w:t>论文主题与内容摘要（500字以内）</w:t>
      </w:r>
    </w:p>
    <w:p w14:paraId="0FE94CEF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此次参选</w:t>
      </w:r>
      <w:r>
        <w:rPr>
          <w:rFonts w:hint="eastAsia" w:ascii="仿宋" w:hAnsi="仿宋" w:eastAsia="仿宋" w:cs="仿宋"/>
          <w:sz w:val="32"/>
          <w:szCs w:val="32"/>
        </w:rPr>
        <w:t>论文内容详细阐述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论文需为首次发表）</w:t>
      </w:r>
    </w:p>
    <w:p w14:paraId="735ABB43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相关学术论文或技术案例证明材料</w:t>
      </w:r>
    </w:p>
    <w:p w14:paraId="3660456F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申请表文字要求：不限</w:t>
      </w:r>
    </w:p>
    <w:p w14:paraId="33E3F38D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论文格式要求：论文需以英文撰写，最大页码为6页（采用10号字体，包含图表）。评审阶段仅接受PDF格式的论文文件，论文模版可通过以下链接获取IEEE会议标准模版（包含LaTex格式、Microsoft Word格式）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"http://www.ieee.org/conferences_events/conferences/publishing/templates.html" \t "https://www.doubao.com/chat/_blank"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14"/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http://www.ieee.org/conferences_events/conferences/publishing/templates.html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</w:p>
    <w:p w14:paraId="65C047EA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材料提交方式：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申请者通过6G大会官网（www.g6gconference.com）相关板块【征集】-【6G星辰评选】查看具体要求并下载申请表，在相应入口提交材料。</w:t>
      </w:r>
    </w:p>
    <w:p w14:paraId="445CE6B0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2、形式审查（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1月1日-1月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日）：</w:t>
      </w:r>
    </w:p>
    <w:p w14:paraId="5E42176E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由秘书处对提交的材料进行筛选，筛除不符合征集要求的申请。</w:t>
      </w:r>
    </w:p>
    <w:p w14:paraId="518A47A6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3、专家评审（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日-1月31日）：</w:t>
      </w:r>
    </w:p>
    <w:p w14:paraId="7193AA3C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由全球6G技术与产业生态大会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邀请行业专家</w:t>
      </w:r>
      <w:r>
        <w:rPr>
          <w:rFonts w:hint="eastAsia" w:ascii="仿宋" w:hAnsi="仿宋" w:eastAsia="仿宋" w:cs="仿宋"/>
          <w:sz w:val="32"/>
          <w:szCs w:val="32"/>
        </w:rPr>
        <w:t>成立审核小组，对参选论文的学术成果质量、研究创新能力和科研实践表现与学术发展潜力进行综合评分。</w:t>
      </w:r>
    </w:p>
    <w:p w14:paraId="278AD1E7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4、获选名单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预计</w:t>
      </w:r>
      <w:r>
        <w:rPr>
          <w:rFonts w:hint="eastAsia" w:ascii="仿宋" w:hAnsi="仿宋" w:eastAsia="仿宋" w:cs="仿宋"/>
          <w:sz w:val="32"/>
          <w:szCs w:val="32"/>
        </w:rPr>
        <w:t>将于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1月底在大会官网公布。</w:t>
      </w:r>
    </w:p>
    <w:p w14:paraId="600ADA7D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5、评选标准</w:t>
      </w:r>
    </w:p>
    <w:p w14:paraId="7139B70B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学术成果质量（40%）：</w:t>
      </w:r>
      <w:r>
        <w:rPr>
          <w:rFonts w:hint="eastAsia" w:ascii="仿宋" w:hAnsi="仿宋" w:eastAsia="仿宋" w:cs="仿宋"/>
          <w:sz w:val="32"/>
          <w:szCs w:val="32"/>
        </w:rPr>
        <w:t>聚焦博士阶段研究成果的学术高度、严谨性与影响力，重点评估成果对6G领域研究的实际支撑作用。包括学术成果的理论价值（对6G关键科学问题提出新解释或构建细分场景下的优化理论模型）、技术价值（提出6G技术的改进方案）和应用价值（成果被纳入国家级6G专项研究报告等）以及学术成果的影响力。</w:t>
      </w:r>
    </w:p>
    <w:p w14:paraId="36A87C98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研究创新能力（30%）：</w:t>
      </w:r>
      <w:r>
        <w:rPr>
          <w:rFonts w:hint="eastAsia" w:ascii="仿宋" w:hAnsi="仿宋" w:eastAsia="仿宋" w:cs="仿宋"/>
          <w:sz w:val="32"/>
          <w:szCs w:val="32"/>
        </w:rPr>
        <w:t>在6G研究中的创新视角、问题解决能力与探索深度，重点关注成果的首创性和实用性。包括原始性创新，提出6G领域新概念或新方法，打破传统技术路径限制。场景化创新，针对特定6G场景提出定制化解决方案，验证其场景适配性。理论创新需通过数学证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明或仿真实验验证可行性，技术创新需完成原型系统搭建或仿真平台测试，提供完整的性能对比数据。</w:t>
      </w:r>
    </w:p>
    <w:p w14:paraId="083A10E4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科研实践表现与学术发展潜力（30%）：</w:t>
      </w:r>
      <w:r>
        <w:rPr>
          <w:rFonts w:hint="eastAsia" w:ascii="仿宋" w:hAnsi="仿宋" w:eastAsia="仿宋" w:cs="仿宋"/>
          <w:sz w:val="32"/>
          <w:szCs w:val="32"/>
        </w:rPr>
        <w:t>基于科研实践经历与学术交流表现，评估博士的科研执行力与学术融入度，包括核心参与6G科研项目的参与深度，6G领域国际学术会议的交流与认可度。聚焦博士未来在6G领域的发展空间与创新持续性，具备独立解决科研问题的能力，具备将学术成果转化的初步能力，未来三年研究计划聚焦6G技术演进关键节点，目标明确且贴合领域发展趋势。</w:t>
      </w:r>
    </w:p>
    <w:p w14:paraId="234992D8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</w:p>
    <w:p w14:paraId="2CD97B1D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三、获选权益：</w:t>
      </w:r>
    </w:p>
    <w:p w14:paraId="02AF64EE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1、入选者将获邀在2026全球6G技术与产业生态大会“6G星辰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博士”专场进行15分钟的主题演讲。</w:t>
      </w:r>
    </w:p>
    <w:p w14:paraId="6BC6DD18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2、入选者被授予“6G星辰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博士”的称号，在大会主论坛上颁布并授予获选证书。</w:t>
      </w:r>
    </w:p>
    <w:p w14:paraId="11EA83CA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3、“6G星辰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博士”入选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者将由组委会邀请，投稿到中国</w:t>
      </w:r>
      <w:r>
        <w:rPr>
          <w:rFonts w:hint="eastAsia" w:ascii="仿宋" w:hAnsi="仿宋" w:eastAsia="仿宋" w:cs="仿宋"/>
          <w:sz w:val="32"/>
          <w:szCs w:val="32"/>
        </w:rPr>
        <w:t>工程院院刊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信息与电子工程前沿（英文）》（</w:t>
      </w:r>
      <w:r>
        <w:rPr>
          <w:rFonts w:hint="eastAsia" w:ascii="仿宋" w:hAnsi="仿宋" w:eastAsia="仿宋" w:cs="仿宋"/>
          <w:sz w:val="32"/>
          <w:szCs w:val="32"/>
        </w:rPr>
        <w:t>F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I</w:t>
      </w:r>
      <w:r>
        <w:rPr>
          <w:rFonts w:hint="eastAsia" w:ascii="仿宋" w:hAnsi="仿宋" w:eastAsia="仿宋" w:cs="仿宋"/>
          <w:sz w:val="32"/>
          <w:szCs w:val="32"/>
        </w:rPr>
        <w:t>TEE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文章通过</w:t>
      </w:r>
      <w:r>
        <w:rPr>
          <w:rFonts w:hint="eastAsia" w:ascii="仿宋" w:hAnsi="仿宋" w:eastAsia="仿宋" w:cs="仿宋"/>
          <w:sz w:val="32"/>
          <w:szCs w:val="32"/>
        </w:rPr>
        <w:t>评审后发表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仅限于没有再国内外期刊发表过的论文）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0C3458F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4、大会合作媒体会对获选者进行现场媒体采访及会后视频采访。演讲内容将通过大会官网、官方视频号等平台进行广泛传播。</w:t>
      </w:r>
    </w:p>
    <w:p w14:paraId="305544A8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</w:p>
    <w:p w14:paraId="5FE65EEE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</w:p>
    <w:p w14:paraId="341F7C42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11A317-0654-414C-9326-1DB30CF40B9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19526FBE-0BA8-4C49-85F5-A2CFA836BD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789D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F1D1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F1D1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E1F02"/>
    <w:multiLevelType w:val="singleLevel"/>
    <w:tmpl w:val="A18E1F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3D0A6BD"/>
    <w:multiLevelType w:val="singleLevel"/>
    <w:tmpl w:val="E3D0A6B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FE9274D"/>
    <w:multiLevelType w:val="multilevel"/>
    <w:tmpl w:val="5FE9274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yNGVkZmQ3ODVjMDk0MTFiMTdjNWJjYWU2ZTUyNTMifQ=="/>
  </w:docVars>
  <w:rsids>
    <w:rsidRoot w:val="092E4C2F"/>
    <w:rsid w:val="000028C3"/>
    <w:rsid w:val="000D1019"/>
    <w:rsid w:val="00205EAB"/>
    <w:rsid w:val="00245496"/>
    <w:rsid w:val="0025146A"/>
    <w:rsid w:val="00262736"/>
    <w:rsid w:val="002A0A7A"/>
    <w:rsid w:val="002C06DA"/>
    <w:rsid w:val="00324F20"/>
    <w:rsid w:val="00381D79"/>
    <w:rsid w:val="003B0AA8"/>
    <w:rsid w:val="003D21B2"/>
    <w:rsid w:val="003E355C"/>
    <w:rsid w:val="00402066"/>
    <w:rsid w:val="00470CCF"/>
    <w:rsid w:val="004C32A4"/>
    <w:rsid w:val="005621FC"/>
    <w:rsid w:val="0059269C"/>
    <w:rsid w:val="005B000C"/>
    <w:rsid w:val="00623C77"/>
    <w:rsid w:val="006E1A60"/>
    <w:rsid w:val="00721322"/>
    <w:rsid w:val="008314C9"/>
    <w:rsid w:val="008537B9"/>
    <w:rsid w:val="00992807"/>
    <w:rsid w:val="009A21DF"/>
    <w:rsid w:val="009A355D"/>
    <w:rsid w:val="00B326F4"/>
    <w:rsid w:val="00B46B86"/>
    <w:rsid w:val="00BA3BCE"/>
    <w:rsid w:val="00BF3963"/>
    <w:rsid w:val="00C12469"/>
    <w:rsid w:val="00C2347F"/>
    <w:rsid w:val="00D236CE"/>
    <w:rsid w:val="00DB323C"/>
    <w:rsid w:val="00DF4B91"/>
    <w:rsid w:val="00EC6483"/>
    <w:rsid w:val="00ED456C"/>
    <w:rsid w:val="00F06AD7"/>
    <w:rsid w:val="00F3112C"/>
    <w:rsid w:val="010351AA"/>
    <w:rsid w:val="034F0B7A"/>
    <w:rsid w:val="03791753"/>
    <w:rsid w:val="03D1333D"/>
    <w:rsid w:val="03EC1006"/>
    <w:rsid w:val="04E37E00"/>
    <w:rsid w:val="051E1A0B"/>
    <w:rsid w:val="052B4CCF"/>
    <w:rsid w:val="05FB28F4"/>
    <w:rsid w:val="06E710CA"/>
    <w:rsid w:val="073B394D"/>
    <w:rsid w:val="07436AEF"/>
    <w:rsid w:val="074A2ED9"/>
    <w:rsid w:val="07AD7523"/>
    <w:rsid w:val="08CF1E16"/>
    <w:rsid w:val="08DD4532"/>
    <w:rsid w:val="092E4C2F"/>
    <w:rsid w:val="09A27906"/>
    <w:rsid w:val="0A0A57FB"/>
    <w:rsid w:val="0A4D7496"/>
    <w:rsid w:val="0B0009AC"/>
    <w:rsid w:val="0C272694"/>
    <w:rsid w:val="0C460641"/>
    <w:rsid w:val="0C676F35"/>
    <w:rsid w:val="0CFC30F5"/>
    <w:rsid w:val="0D352B8F"/>
    <w:rsid w:val="0D563F0C"/>
    <w:rsid w:val="0D8458C4"/>
    <w:rsid w:val="0E651252"/>
    <w:rsid w:val="0F360E40"/>
    <w:rsid w:val="0F7756E1"/>
    <w:rsid w:val="0FA933C0"/>
    <w:rsid w:val="10B1077E"/>
    <w:rsid w:val="116C28F7"/>
    <w:rsid w:val="117F087D"/>
    <w:rsid w:val="12004C3B"/>
    <w:rsid w:val="120D5E88"/>
    <w:rsid w:val="129E25EB"/>
    <w:rsid w:val="12F91530"/>
    <w:rsid w:val="14D62EA9"/>
    <w:rsid w:val="152E7BE4"/>
    <w:rsid w:val="157E709D"/>
    <w:rsid w:val="16E01DBD"/>
    <w:rsid w:val="175E2CE2"/>
    <w:rsid w:val="17F95AE2"/>
    <w:rsid w:val="183103F7"/>
    <w:rsid w:val="18420856"/>
    <w:rsid w:val="18B74DA0"/>
    <w:rsid w:val="18F25DD8"/>
    <w:rsid w:val="19522EA8"/>
    <w:rsid w:val="19E33973"/>
    <w:rsid w:val="19EA1203"/>
    <w:rsid w:val="1BCC7B02"/>
    <w:rsid w:val="1C1D13BE"/>
    <w:rsid w:val="1D4B5AB7"/>
    <w:rsid w:val="1D9A07EC"/>
    <w:rsid w:val="1DCB4E4A"/>
    <w:rsid w:val="1DFC5003"/>
    <w:rsid w:val="1E1643EB"/>
    <w:rsid w:val="1E1E70AC"/>
    <w:rsid w:val="1E312EFF"/>
    <w:rsid w:val="1E4C6BC8"/>
    <w:rsid w:val="1E4F727A"/>
    <w:rsid w:val="1E5170FD"/>
    <w:rsid w:val="1E8C1FD8"/>
    <w:rsid w:val="1E9C2E76"/>
    <w:rsid w:val="1F4D337B"/>
    <w:rsid w:val="1F9F033C"/>
    <w:rsid w:val="20685A3F"/>
    <w:rsid w:val="20B26EA6"/>
    <w:rsid w:val="20E86C4C"/>
    <w:rsid w:val="226A4C31"/>
    <w:rsid w:val="229E6432"/>
    <w:rsid w:val="23C44815"/>
    <w:rsid w:val="24D740D4"/>
    <w:rsid w:val="251E1D03"/>
    <w:rsid w:val="256E67E6"/>
    <w:rsid w:val="25BF7042"/>
    <w:rsid w:val="261849A4"/>
    <w:rsid w:val="26196F93"/>
    <w:rsid w:val="27207FB4"/>
    <w:rsid w:val="27B32BD6"/>
    <w:rsid w:val="27C22E19"/>
    <w:rsid w:val="27FA5C22"/>
    <w:rsid w:val="284D4DD9"/>
    <w:rsid w:val="298175C5"/>
    <w:rsid w:val="2A5D507B"/>
    <w:rsid w:val="2D287BC3"/>
    <w:rsid w:val="2E254102"/>
    <w:rsid w:val="2EA63495"/>
    <w:rsid w:val="2EAF428D"/>
    <w:rsid w:val="2EBD433B"/>
    <w:rsid w:val="2EFA1125"/>
    <w:rsid w:val="2F5F53F2"/>
    <w:rsid w:val="2F650C5A"/>
    <w:rsid w:val="32544FB6"/>
    <w:rsid w:val="32B83797"/>
    <w:rsid w:val="331704BD"/>
    <w:rsid w:val="338D077F"/>
    <w:rsid w:val="340622E0"/>
    <w:rsid w:val="347E631A"/>
    <w:rsid w:val="34BF2BBB"/>
    <w:rsid w:val="35585A91"/>
    <w:rsid w:val="35D92BCA"/>
    <w:rsid w:val="360311CD"/>
    <w:rsid w:val="37060F75"/>
    <w:rsid w:val="37A8202C"/>
    <w:rsid w:val="381B3597"/>
    <w:rsid w:val="381D1043"/>
    <w:rsid w:val="38230E80"/>
    <w:rsid w:val="38A11684"/>
    <w:rsid w:val="39137979"/>
    <w:rsid w:val="393D0552"/>
    <w:rsid w:val="39BF5184"/>
    <w:rsid w:val="3A9C399E"/>
    <w:rsid w:val="3B003F2D"/>
    <w:rsid w:val="3CF67395"/>
    <w:rsid w:val="3D0870C9"/>
    <w:rsid w:val="3D7824A0"/>
    <w:rsid w:val="3E283D6F"/>
    <w:rsid w:val="3E4C232B"/>
    <w:rsid w:val="3E630A5B"/>
    <w:rsid w:val="3E8A6985"/>
    <w:rsid w:val="3F495ED9"/>
    <w:rsid w:val="3F632EFE"/>
    <w:rsid w:val="3FFC1167"/>
    <w:rsid w:val="402204A1"/>
    <w:rsid w:val="40D043A1"/>
    <w:rsid w:val="41517290"/>
    <w:rsid w:val="41727207"/>
    <w:rsid w:val="419B6F36"/>
    <w:rsid w:val="41B65345"/>
    <w:rsid w:val="422E137F"/>
    <w:rsid w:val="42462B6D"/>
    <w:rsid w:val="43B6787E"/>
    <w:rsid w:val="43E56256"/>
    <w:rsid w:val="447137A5"/>
    <w:rsid w:val="44CF528E"/>
    <w:rsid w:val="45240818"/>
    <w:rsid w:val="45D16BF2"/>
    <w:rsid w:val="463B22BD"/>
    <w:rsid w:val="468979F2"/>
    <w:rsid w:val="46B22BF0"/>
    <w:rsid w:val="47C76E97"/>
    <w:rsid w:val="48052B82"/>
    <w:rsid w:val="48920705"/>
    <w:rsid w:val="496D4E83"/>
    <w:rsid w:val="49A34401"/>
    <w:rsid w:val="49FB2932"/>
    <w:rsid w:val="4AD14F9E"/>
    <w:rsid w:val="4B9C5251"/>
    <w:rsid w:val="4BF97FAC"/>
    <w:rsid w:val="4C3619C2"/>
    <w:rsid w:val="4C7D362F"/>
    <w:rsid w:val="4CEA0599"/>
    <w:rsid w:val="4DDC6134"/>
    <w:rsid w:val="4DF94F37"/>
    <w:rsid w:val="4E0538DC"/>
    <w:rsid w:val="50B10CF4"/>
    <w:rsid w:val="51B82A14"/>
    <w:rsid w:val="52943481"/>
    <w:rsid w:val="52C11D9C"/>
    <w:rsid w:val="538B4006"/>
    <w:rsid w:val="54646E83"/>
    <w:rsid w:val="54D062C6"/>
    <w:rsid w:val="54F71AA5"/>
    <w:rsid w:val="55313209"/>
    <w:rsid w:val="560A7F66"/>
    <w:rsid w:val="563665FD"/>
    <w:rsid w:val="56903F5F"/>
    <w:rsid w:val="56925F29"/>
    <w:rsid w:val="56ED13B1"/>
    <w:rsid w:val="58DF11CE"/>
    <w:rsid w:val="58EF1411"/>
    <w:rsid w:val="59DF2667"/>
    <w:rsid w:val="5A245D72"/>
    <w:rsid w:val="5A5A4FB0"/>
    <w:rsid w:val="5A8D7133"/>
    <w:rsid w:val="5ABF1188"/>
    <w:rsid w:val="5B01542B"/>
    <w:rsid w:val="5BB95D06"/>
    <w:rsid w:val="5BBC605E"/>
    <w:rsid w:val="5C7910C3"/>
    <w:rsid w:val="5CFE0F03"/>
    <w:rsid w:val="5DF32342"/>
    <w:rsid w:val="5E4C2E61"/>
    <w:rsid w:val="5E6006BB"/>
    <w:rsid w:val="5F906D7E"/>
    <w:rsid w:val="5FFD3CDE"/>
    <w:rsid w:val="60844B35"/>
    <w:rsid w:val="610E43FE"/>
    <w:rsid w:val="62AD7C47"/>
    <w:rsid w:val="62D41677"/>
    <w:rsid w:val="63D95197"/>
    <w:rsid w:val="64E75692"/>
    <w:rsid w:val="659D21F5"/>
    <w:rsid w:val="65CA2308"/>
    <w:rsid w:val="6635242D"/>
    <w:rsid w:val="66B617C0"/>
    <w:rsid w:val="677B7253"/>
    <w:rsid w:val="681349F0"/>
    <w:rsid w:val="69FE2329"/>
    <w:rsid w:val="6A102F95"/>
    <w:rsid w:val="6A1C5DDE"/>
    <w:rsid w:val="6A413A96"/>
    <w:rsid w:val="6A570BC4"/>
    <w:rsid w:val="6C16685D"/>
    <w:rsid w:val="6C250955"/>
    <w:rsid w:val="6C4E553D"/>
    <w:rsid w:val="6CFC1EF7"/>
    <w:rsid w:val="6D0B213A"/>
    <w:rsid w:val="6D221440"/>
    <w:rsid w:val="6D7221B9"/>
    <w:rsid w:val="6DD95D94"/>
    <w:rsid w:val="6DFD7CD4"/>
    <w:rsid w:val="6FEA0BAB"/>
    <w:rsid w:val="70097E1D"/>
    <w:rsid w:val="70DA42FD"/>
    <w:rsid w:val="72402885"/>
    <w:rsid w:val="728A3B01"/>
    <w:rsid w:val="72A448F8"/>
    <w:rsid w:val="73F55804"/>
    <w:rsid w:val="74C4154C"/>
    <w:rsid w:val="76516E0F"/>
    <w:rsid w:val="76B178AE"/>
    <w:rsid w:val="773C7ABF"/>
    <w:rsid w:val="77A45665"/>
    <w:rsid w:val="786B2C4D"/>
    <w:rsid w:val="79040ECC"/>
    <w:rsid w:val="7940316B"/>
    <w:rsid w:val="79CC4713"/>
    <w:rsid w:val="7A027754"/>
    <w:rsid w:val="7A813A3B"/>
    <w:rsid w:val="7AF16E13"/>
    <w:rsid w:val="7C02295A"/>
    <w:rsid w:val="7C134B67"/>
    <w:rsid w:val="7DC10D1E"/>
    <w:rsid w:val="7DC80DB6"/>
    <w:rsid w:val="7DF033B2"/>
    <w:rsid w:val="7E325778"/>
    <w:rsid w:val="7E3403CE"/>
    <w:rsid w:val="7E4A68BE"/>
    <w:rsid w:val="7EBA3C09"/>
    <w:rsid w:val="7FDD5624"/>
    <w:rsid w:val="7FEF1C1C"/>
    <w:rsid w:val="9DAFAFB1"/>
    <w:rsid w:val="B7F789FE"/>
    <w:rsid w:val="DFEE369E"/>
    <w:rsid w:val="E9F38A03"/>
    <w:rsid w:val="EFB78178"/>
    <w:rsid w:val="F6DDA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autoRedefine/>
    <w:qFormat/>
    <w:uiPriority w:val="0"/>
    <w:pPr>
      <w:keepNext/>
      <w:keepLines/>
      <w:spacing w:afterLines="100" w:line="576" w:lineRule="auto"/>
    </w:pPr>
    <w:rPr>
      <w:rFonts w:ascii="Times New Roman" w:hAnsi="Times New Roman" w:eastAsia="黑体"/>
      <w:kern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Lines="100" w:after="480"/>
      <w:jc w:val="center"/>
      <w:outlineLvl w:val="1"/>
    </w:pPr>
    <w:rPr>
      <w:rFonts w:eastAsia="黑体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spacing w:beforeLines="50" w:afterLines="50"/>
      <w:jc w:val="left"/>
      <w:outlineLvl w:val="3"/>
    </w:pPr>
    <w:rPr>
      <w:rFonts w:ascii="Times New Roman" w:hAnsi="Times New Roman" w:eastAsia="黑体"/>
      <w:sz w:val="28"/>
    </w:rPr>
  </w:style>
  <w:style w:type="paragraph" w:styleId="7">
    <w:name w:val="heading 5"/>
    <w:basedOn w:val="6"/>
    <w:next w:val="1"/>
    <w:link w:val="15"/>
    <w:autoRedefine/>
    <w:semiHidden/>
    <w:unhideWhenUsed/>
    <w:qFormat/>
    <w:uiPriority w:val="0"/>
    <w:pPr>
      <w:outlineLvl w:val="4"/>
    </w:pPr>
    <w:rPr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5 字符"/>
    <w:link w:val="7"/>
    <w:autoRedefine/>
    <w:qFormat/>
    <w:uiPriority w:val="0"/>
    <w:rPr>
      <w:rFonts w:ascii="Times New Roman" w:hAnsi="Times New Roman" w:eastAsia="黑体" w:cstheme="minorBidi"/>
      <w:kern w:val="2"/>
      <w:sz w:val="24"/>
      <w:szCs w:val="24"/>
      <w:lang w:val="en-US" w:eastAsia="zh-CN" w:bidi="ar-SA"/>
    </w:rPr>
  </w:style>
  <w:style w:type="paragraph" w:customStyle="1" w:styleId="16">
    <w:name w:val="表题"/>
    <w:basedOn w:val="1"/>
    <w:autoRedefine/>
    <w:qFormat/>
    <w:uiPriority w:val="0"/>
    <w:pPr>
      <w:jc w:val="center"/>
    </w:pPr>
    <w:rPr>
      <w:rFonts w:cs="Times New Roman"/>
      <w:color w:val="000000"/>
      <w:kern w:val="0"/>
    </w:rPr>
  </w:style>
  <w:style w:type="paragraph" w:styleId="17">
    <w:name w:val="List Paragraph"/>
    <w:basedOn w:val="1"/>
    <w:autoRedefine/>
    <w:qFormat/>
    <w:uiPriority w:val="34"/>
  </w:style>
  <w:style w:type="character" w:customStyle="1" w:styleId="18">
    <w:name w:val="页眉 字符"/>
    <w:basedOn w:val="12"/>
    <w:link w:val="9"/>
    <w:qFormat/>
    <w:uiPriority w:val="0"/>
    <w:rPr>
      <w:rFonts w:ascii="Calibri" w:hAnsi="Calibri" w:cstheme="minorBidi"/>
      <w:kern w:val="2"/>
      <w:sz w:val="18"/>
      <w:szCs w:val="18"/>
    </w:rPr>
  </w:style>
  <w:style w:type="character" w:customStyle="1" w:styleId="19">
    <w:name w:val="页脚 字符"/>
    <w:basedOn w:val="12"/>
    <w:link w:val="8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1553</Words>
  <Characters>1736</Characters>
  <Lines>11</Lines>
  <Paragraphs>3</Paragraphs>
  <TotalTime>252</TotalTime>
  <ScaleCrop>false</ScaleCrop>
  <LinksUpToDate>false</LinksUpToDate>
  <CharactersWithSpaces>1738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2025-09-27T08:27:00Z</dcterms:created>
  <dc:creator>杨璟珂</dc:creator>
  <cp:lastModifiedBy>蓝色河流</cp:lastModifiedBy>
  <dcterms:modified xsi:type="dcterms:W3CDTF">2025-12-08T07:43:08Z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66B3A4D4CC3E4F11B7D30D18BEA9CB0C_13</vt:lpwstr>
  </property>
  <property fmtid="{D5CDD505-2E9C-101B-9397-08002B2CF9AE}" pid="4" name="KSOTemplateDocerSaveRecord">
    <vt:lpwstr>eyJoZGlkIjoiODk5NzQyYjkyNzg4YmE3ZjFmOWQ2YTFmNGY4NjUyNDgiLCJ1c2VySWQiOiIxMDQwMzk1MzQxIn0=</vt:lpwstr>
  </property>
</Properties>
</file>